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47799E" w14:textId="77777777" w:rsidR="004F4000" w:rsidRPr="004D73A4" w:rsidRDefault="004F4000" w:rsidP="004D73A4">
      <w:pPr>
        <w:spacing w:after="0"/>
        <w:jc w:val="both"/>
        <w:rPr>
          <w:rFonts w:cs="Times New Roman"/>
          <w:b/>
          <w:sz w:val="20"/>
          <w:szCs w:val="20"/>
          <w:lang w:val="kk-KZ"/>
        </w:rPr>
      </w:pPr>
      <w:bookmarkStart w:id="0" w:name="_GoBack"/>
      <w:bookmarkEnd w:id="0"/>
    </w:p>
    <w:p w14:paraId="30118049" w14:textId="556DAE71" w:rsidR="004F4000" w:rsidRPr="004D73A4" w:rsidRDefault="00FD6BFD" w:rsidP="004D73A4">
      <w:pPr>
        <w:spacing w:after="0"/>
        <w:jc w:val="both"/>
        <w:rPr>
          <w:rFonts w:cs="Times New Roman"/>
          <w:b/>
          <w:sz w:val="20"/>
          <w:szCs w:val="20"/>
          <w:lang w:val="kk-KZ"/>
        </w:rPr>
      </w:pPr>
      <w:r w:rsidRPr="004D73A4">
        <w:rPr>
          <w:rFonts w:cs="Times New Roman"/>
          <w:b/>
          <w:sz w:val="20"/>
          <w:szCs w:val="20"/>
          <w:lang w:val="kk-KZ"/>
        </w:rPr>
        <w:t xml:space="preserve">ПАЙЗУЛЛАЕВА </w:t>
      </w:r>
      <w:r w:rsidR="007E6D4C" w:rsidRPr="004D73A4">
        <w:rPr>
          <w:rFonts w:cs="Times New Roman"/>
          <w:b/>
          <w:sz w:val="20"/>
          <w:szCs w:val="20"/>
          <w:lang w:val="kk-KZ"/>
        </w:rPr>
        <w:t>Гульжан Асановна</w:t>
      </w:r>
      <w:r w:rsidRPr="004D73A4">
        <w:rPr>
          <w:rFonts w:cs="Times New Roman"/>
          <w:b/>
          <w:sz w:val="20"/>
          <w:szCs w:val="20"/>
          <w:lang w:val="kk-KZ"/>
        </w:rPr>
        <w:t>,</w:t>
      </w:r>
    </w:p>
    <w:p w14:paraId="2A733AED" w14:textId="77777777" w:rsidR="004F4000" w:rsidRPr="004D73A4" w:rsidRDefault="004F4000" w:rsidP="004D73A4">
      <w:pPr>
        <w:spacing w:after="0"/>
        <w:jc w:val="both"/>
        <w:rPr>
          <w:rFonts w:cs="Times New Roman"/>
          <w:b/>
          <w:sz w:val="20"/>
          <w:szCs w:val="20"/>
          <w:lang w:val="kk-KZ"/>
        </w:rPr>
      </w:pPr>
      <w:r w:rsidRPr="004D73A4">
        <w:rPr>
          <w:rFonts w:cs="Times New Roman"/>
          <w:b/>
          <w:sz w:val="20"/>
          <w:szCs w:val="20"/>
          <w:lang w:val="kk-KZ"/>
        </w:rPr>
        <w:t>М.Горький атындағы жалпы білім беретін мектебі директорының оқу жұмысы жөніндегі орынбасары.</w:t>
      </w:r>
    </w:p>
    <w:p w14:paraId="21A857BD" w14:textId="77777777" w:rsidR="004F4000" w:rsidRPr="004D73A4" w:rsidRDefault="004F4000" w:rsidP="004D73A4">
      <w:pPr>
        <w:spacing w:after="0"/>
        <w:jc w:val="both"/>
        <w:rPr>
          <w:rFonts w:cs="Times New Roman"/>
          <w:b/>
          <w:sz w:val="20"/>
          <w:szCs w:val="20"/>
          <w:lang w:val="kk-KZ"/>
        </w:rPr>
      </w:pPr>
      <w:r w:rsidRPr="004D73A4">
        <w:rPr>
          <w:rFonts w:cs="Times New Roman"/>
          <w:b/>
          <w:sz w:val="20"/>
          <w:szCs w:val="20"/>
          <w:lang w:val="kk-KZ"/>
        </w:rPr>
        <w:t>Түркістан облысы, Шардара ауданы</w:t>
      </w:r>
    </w:p>
    <w:p w14:paraId="2EF105A1" w14:textId="77777777" w:rsidR="004F4000" w:rsidRPr="004D73A4" w:rsidRDefault="004F4000" w:rsidP="004D73A4">
      <w:pPr>
        <w:pStyle w:val="ac"/>
        <w:spacing w:before="0" w:beforeAutospacing="0" w:after="0" w:afterAutospacing="0"/>
        <w:rPr>
          <w:b/>
          <w:bCs/>
          <w:sz w:val="20"/>
          <w:szCs w:val="20"/>
          <w:lang w:val="kk-KZ"/>
        </w:rPr>
      </w:pPr>
    </w:p>
    <w:p w14:paraId="7971F6E8" w14:textId="27FE4C99" w:rsidR="00CF5782" w:rsidRPr="004D73A4" w:rsidRDefault="004F4000" w:rsidP="004D73A4">
      <w:pPr>
        <w:pStyle w:val="ac"/>
        <w:spacing w:before="0" w:beforeAutospacing="0" w:after="0" w:afterAutospacing="0"/>
        <w:jc w:val="center"/>
        <w:rPr>
          <w:b/>
          <w:bCs/>
          <w:sz w:val="20"/>
          <w:szCs w:val="20"/>
          <w:lang w:val="kk-KZ"/>
        </w:rPr>
      </w:pPr>
      <w:r w:rsidRPr="004D73A4">
        <w:rPr>
          <w:b/>
          <w:bCs/>
          <w:sz w:val="20"/>
          <w:szCs w:val="20"/>
          <w:lang w:val="kk-KZ"/>
        </w:rPr>
        <w:t>ПЕДАГОГТАРДЫ МОТИВАЦИЯЛАУ Ж</w:t>
      </w:r>
      <w:r w:rsidR="004D73A4" w:rsidRPr="004D73A4">
        <w:rPr>
          <w:b/>
          <w:bCs/>
          <w:sz w:val="20"/>
          <w:szCs w:val="20"/>
          <w:lang w:val="kk-KZ"/>
        </w:rPr>
        <w:t>ӘНЕ КӘСІБИ ТӘУЕКЕЛДЕРДІ БАСҚАРУ</w:t>
      </w:r>
    </w:p>
    <w:p w14:paraId="420FB800" w14:textId="77777777" w:rsidR="0083589A" w:rsidRPr="004D73A4" w:rsidRDefault="0083589A" w:rsidP="004D73A4">
      <w:pPr>
        <w:spacing w:after="0"/>
        <w:rPr>
          <w:rFonts w:cs="Times New Roman"/>
          <w:sz w:val="20"/>
          <w:szCs w:val="20"/>
          <w:lang w:val="kk-KZ"/>
        </w:rPr>
      </w:pPr>
    </w:p>
    <w:p w14:paraId="75B43F32" w14:textId="77777777" w:rsidR="005C5ABE" w:rsidRPr="004D73A4" w:rsidRDefault="005C5ABE" w:rsidP="004D73A4">
      <w:pPr>
        <w:pStyle w:val="ac"/>
        <w:spacing w:before="0" w:beforeAutospacing="0" w:after="0" w:afterAutospacing="0"/>
        <w:ind w:firstLine="708"/>
        <w:jc w:val="both"/>
        <w:rPr>
          <w:i/>
          <w:iCs/>
          <w:sz w:val="20"/>
          <w:szCs w:val="20"/>
          <w:lang w:val="kk-KZ"/>
        </w:rPr>
      </w:pPr>
      <w:r w:rsidRPr="004D73A4">
        <w:rPr>
          <w:i/>
          <w:iCs/>
          <w:sz w:val="20"/>
          <w:szCs w:val="20"/>
          <w:lang w:val="kk-KZ"/>
        </w:rPr>
        <w:t>Бұл жұмыста заманауи жағдайдағы педагогтарды мотивациялау ерекшеліктері қарастырылып, білім беру үдерісінің сапасына әсер ететін негізгі кәсіби тәуекелдер талданады. Мотивацияның сыртқы және ішкі факторларының - материалдық қолдау, кәсіби маңыздылықты мойындау, шығармашылыққа мүмкіндік беру, қолайлы психологиялық ахуал қалыптастыру сияқты аспектілердің маңызы атап өтіледі. Педагогикалық қызметке тән психологиялық, ұйымдастырушылық және цифрлық тәуекелдерге ерекше назар аударылады. Тәуекелдерді басқарудың тиімді жүйесін құру бағыттары, соның ішінде жүктемені оңтайландыру, тәлімгерлікті дамыту, кәсіби өсуді қолдау және корпоративтік мәдениетті нығайту ұсынылады. Педагогикалық ұжымның тұрақты дамуын және білім сапасын арттыруды қамтамасыз ететін кешенді тәсілдің қажеттігі туралы қорытынды жасалады.</w:t>
      </w:r>
    </w:p>
    <w:p w14:paraId="6DAD0CDE" w14:textId="1CF0B47D" w:rsidR="005C5ABE" w:rsidRPr="004D73A4" w:rsidRDefault="005C5ABE" w:rsidP="004D73A4">
      <w:pPr>
        <w:pStyle w:val="ac"/>
        <w:spacing w:before="0" w:beforeAutospacing="0" w:after="0" w:afterAutospacing="0"/>
        <w:ind w:firstLine="708"/>
        <w:jc w:val="both"/>
        <w:rPr>
          <w:i/>
          <w:iCs/>
          <w:sz w:val="20"/>
          <w:szCs w:val="20"/>
          <w:lang w:val="kk-KZ"/>
        </w:rPr>
      </w:pPr>
      <w:r w:rsidRPr="004D73A4">
        <w:rPr>
          <w:i/>
          <w:iCs/>
          <w:sz w:val="20"/>
          <w:szCs w:val="20"/>
          <w:lang w:val="kk-KZ"/>
        </w:rPr>
        <w:t>Кілт сөздер: педагогтарды мотивациялау; кәсіби тәуекелдер; эмоционалдық күйзеліс; білім беру үдерісі; персоналды басқару; корпоративтік мәдениет; тәлімгерлік; кәсіби өсу; білімді цифрландыру.</w:t>
      </w:r>
    </w:p>
    <w:p w14:paraId="3937C013" w14:textId="47095424" w:rsidR="00CF5782" w:rsidRPr="004D73A4" w:rsidRDefault="00CF5782" w:rsidP="004D73A4">
      <w:pPr>
        <w:pStyle w:val="ac"/>
        <w:spacing w:before="0" w:beforeAutospacing="0" w:after="0" w:afterAutospacing="0"/>
        <w:ind w:firstLine="708"/>
        <w:jc w:val="both"/>
        <w:rPr>
          <w:sz w:val="20"/>
          <w:szCs w:val="20"/>
          <w:lang w:val="kk-KZ"/>
        </w:rPr>
      </w:pPr>
      <w:r w:rsidRPr="004D73A4">
        <w:rPr>
          <w:sz w:val="20"/>
          <w:szCs w:val="20"/>
          <w:lang w:val="kk-KZ"/>
        </w:rPr>
        <w:t>Оқу ісі жөніндегі директордың орынбасары ретінде мен күн сайын педагогтардың мотивациясының білім беру ұйымының тұрақты әрі тиімді жұмыс істеуі үшін қаншалықты маңызды екеніне көз жеткіземін. Педагог - бүкіл оқу үдерісінің негізгі тұлғасы, ал білім беру сапасы, оқушылардың қанағаттануы және мектептің беделі оның кәсіби көңіл күйіне, ішкі тұрақтылығына, дамуға деген ұмтылысына және жаңа міндеттерді қабылдауына тікелей байланысты. Сонымен бірге біздің мамандық айтарлықтай кәсіби қауіптермен қатар жүреді, олар мұғалімдердің құлшынысын төмендетіп, эмоционалдық шаршауға әкелуі және кәсіби дамуға кедергі келтіруі мүмкін. Сондықтан мотивация мен тәуекелдерді басқару мәселелерін жеке емес, кадрлық саясаттың өзара байланысты элементтері ретінде қарастыру қажет деп санаймын.</w:t>
      </w:r>
    </w:p>
    <w:p w14:paraId="2AD06AF3" w14:textId="77777777" w:rsidR="00CF5782" w:rsidRPr="004D73A4" w:rsidRDefault="00CF5782" w:rsidP="004D73A4">
      <w:pPr>
        <w:pStyle w:val="ac"/>
        <w:spacing w:before="0" w:beforeAutospacing="0" w:after="0" w:afterAutospacing="0"/>
        <w:ind w:firstLine="708"/>
        <w:jc w:val="both"/>
        <w:rPr>
          <w:sz w:val="20"/>
          <w:szCs w:val="20"/>
          <w:lang w:val="kk-KZ"/>
        </w:rPr>
      </w:pPr>
      <w:r w:rsidRPr="004D73A4">
        <w:rPr>
          <w:sz w:val="20"/>
          <w:szCs w:val="20"/>
          <w:lang w:val="kk-KZ"/>
        </w:rPr>
        <w:t>Педагогтарды ынталандыру туралы айтқанда, мен әрқашан оның ішкі және сыртқы факторлардың үйлесімінен қалыптасатынын түсінемін. Бір жағынан, оған материалдық ынталандыру, еңбекақы жүйесі, сыйақылар, өтемақылар, мансаптық мүмкіндіктер, заманауи жабдықтарға қолжетімділік және әлеуметтік кепілдіктер әсер етеді. Ал екінші жағынан, кәсіби маңыздылықтың мойындалуы, шығармашылыққа мүмкіндік, ұжымдағы қолайлы атмосфера, әкімшілік тарапынан сенім және еңбектің шын мәнінде бағаланатынын сезіну кем емес, тіпті маңыздырақ факторлар болып табылады. Кәсіпке деген қызығушылыққа, өзін-өзі іске асыруға деген ұмтылысқа және өз үлесінің маңыздылығын түсінуге негізделген ішкі мотивация жиі педагогтың мамандықта қалуы немесе басқа жол іздеуі жөніндегі шешуші фактор болып саналады.</w:t>
      </w:r>
    </w:p>
    <w:p w14:paraId="18A3C226" w14:textId="77777777" w:rsidR="00CF5782" w:rsidRPr="004D73A4" w:rsidRDefault="00CF5782" w:rsidP="004D73A4">
      <w:pPr>
        <w:pStyle w:val="ac"/>
        <w:spacing w:before="0" w:beforeAutospacing="0" w:after="0" w:afterAutospacing="0"/>
        <w:ind w:firstLine="708"/>
        <w:jc w:val="both"/>
        <w:rPr>
          <w:sz w:val="20"/>
          <w:szCs w:val="20"/>
          <w:lang w:val="kk-KZ"/>
        </w:rPr>
      </w:pPr>
      <w:r w:rsidRPr="004D73A4">
        <w:rPr>
          <w:sz w:val="20"/>
          <w:szCs w:val="20"/>
          <w:lang w:val="kk-KZ"/>
        </w:rPr>
        <w:t>Алайда педагогтың кәсіби дамуының жолында көптеген қауіптер бар. Ең алдымен психологиялық қауіптер: эмоционалдық күйзеліс, созылмалы шаршау, жоғары жауапкершілік пен тапсырмалардың көптігіне байланысты тұрақты стресс. Мұғалім бір уақытта тәлімгер, пән мұғалімі, ата-аналарға кеңесші, цифрлық технологиялар бойынша маман рөлін атқаруға мәжбүр, бұл эмоционалдық қысым туғызатыны сөзсіз. Қосымша қауіп факторы – ата-аналармен келіспеушіліктер, оқушылармен өзара әрекеттесудегі қиындықтар, есептіліктің артуы және талаптардың үнемі жаңартылып отыруы. Ұйымдастырушылық тәуекелдер де аз емес: нормативтік базаның тұрақсыздығы, бағдарламалардағы өзгерістер, әдістемелік жұмыс пен кәсіби даму үшін уақыттың жетіспеуі, жас мамандарды қолдаудың айқын жүйесінің болмауы. Соңғы жылдары жаңа платформаларды тұрақты түрде меңгеру қажеттілігіне, ақпараттық қауіпсіздікті қамтамасыз етуге, электрондық журналдар мен құжаттармен жұмыс істеуге байланысты цифрлық тәуекелдер айқын байқала бастады. Көптеген мұғалімдер техникалық дайындықтың жеткіліксіздігінен немесе техникалық ақаулардан стресс сезінеді.</w:t>
      </w:r>
    </w:p>
    <w:p w14:paraId="5D5BE56C" w14:textId="434307A2" w:rsidR="00CF5782" w:rsidRPr="004D73A4" w:rsidRDefault="00CF5782" w:rsidP="004D73A4">
      <w:pPr>
        <w:pStyle w:val="ac"/>
        <w:spacing w:before="0" w:beforeAutospacing="0" w:after="0" w:afterAutospacing="0"/>
        <w:ind w:firstLine="708"/>
        <w:jc w:val="both"/>
        <w:rPr>
          <w:sz w:val="20"/>
          <w:szCs w:val="20"/>
          <w:lang w:val="kk-KZ"/>
        </w:rPr>
      </w:pPr>
      <w:r w:rsidRPr="004D73A4">
        <w:rPr>
          <w:sz w:val="20"/>
          <w:szCs w:val="20"/>
          <w:lang w:val="kk-KZ"/>
        </w:rPr>
        <w:t>Бұл тәуекелдерді басқару - менің негізгі міндеттерімнің бірі. Мен кәсіби қауіптерді азайту ұжымда жайлы психологиялық атмосфера қалыптастырудан басталады деп сенемін. Ашық коммуникация, тұрақты әңгімелесу, кері байланыс алу мүмкіндігі және қиындықтарды ашық айту - қауіпсіздік сезімін қалыптастырып, стрессті төмендетеді. Маған педагогтардың өз пікірінің ескерілетінін, еңбегінің бағаланатынын және кез келген мәселесінің назардан тыс қалмайтынын білуі маңызды. Сондай-ақ жүктемені оңтайландыру да маңызды. Мен міндеттердің қаншалықты әділ бөлінгенін мұқият талдауға, қандай есеп түрлерін азайтуға немесе оңтайландыруға болатындығын анықтауға, қандай үдерістерді цифрландыру арқылы жеңілдетуге болатынын қарастыруға тырысамын. Әсіресе жас педагогтарға ерекше көңіл бөлу қажет: дәл соларға жүктеме көп түседі, ал тәлімгерлік пен қолдау болмаған жағдайда олар тез сенімсіздікке бой алдырады.</w:t>
      </w:r>
    </w:p>
    <w:p w14:paraId="297D543A" w14:textId="4F83FE48" w:rsidR="00CF5782" w:rsidRPr="004D73A4" w:rsidRDefault="00CF5782" w:rsidP="004D73A4">
      <w:pPr>
        <w:pStyle w:val="ac"/>
        <w:spacing w:before="0" w:beforeAutospacing="0" w:after="0" w:afterAutospacing="0"/>
        <w:ind w:firstLine="708"/>
        <w:jc w:val="both"/>
        <w:rPr>
          <w:sz w:val="20"/>
          <w:szCs w:val="20"/>
          <w:lang w:val="kk-KZ"/>
        </w:rPr>
      </w:pPr>
      <w:r w:rsidRPr="004D73A4">
        <w:rPr>
          <w:sz w:val="20"/>
          <w:szCs w:val="20"/>
          <w:lang w:val="kk-KZ"/>
        </w:rPr>
        <w:t xml:space="preserve">Мен үшін жұмыстың ең маңызды бағыттарының бірі - кәсіби өсуді қолдау. Педагог үшін даму - тек уақыт талабы емес, сондай-ақ күшті мотивациялық фактор. Семинарларға, шеберлік сабақтарына, әдістемелік бірлестіктерге, конкурстарға қатысу, тәжірибе алмасу және нәтижені көру - мұның бәрі ішкі сенімді арттырады, ой-өрісті кеңейтеді және кәсіби тоқыраудың алдын алады. Мен тәлімгерлік жүйесін </w:t>
      </w:r>
      <w:r w:rsidRPr="004D73A4">
        <w:rPr>
          <w:sz w:val="20"/>
          <w:szCs w:val="20"/>
          <w:lang w:val="kk-KZ"/>
        </w:rPr>
        <w:lastRenderedPageBreak/>
        <w:t>дамытуға ерекше мән беремін, онда тәжірибелі әріптестер жаңадан келген педагогтарға бейімделуге көмектеседі, ал жас мамандар жаңа идеялар мен заманауи тәсілдерді ұсынады.</w:t>
      </w:r>
    </w:p>
    <w:p w14:paraId="4814EF70" w14:textId="016709A9" w:rsidR="00CF5782" w:rsidRPr="004D73A4" w:rsidRDefault="00CF5782" w:rsidP="004D73A4">
      <w:pPr>
        <w:pStyle w:val="ac"/>
        <w:spacing w:before="0" w:beforeAutospacing="0" w:after="0" w:afterAutospacing="0"/>
        <w:jc w:val="both"/>
        <w:rPr>
          <w:sz w:val="20"/>
          <w:szCs w:val="20"/>
          <w:lang w:val="kk-KZ"/>
        </w:rPr>
      </w:pPr>
      <w:r w:rsidRPr="004D73A4">
        <w:rPr>
          <w:sz w:val="20"/>
          <w:szCs w:val="20"/>
          <w:lang w:val="kk-KZ"/>
        </w:rPr>
        <w:t>Мотивацияның кем емес маңызды бөлігі - еңбекті мойындау. Қарапайым алғыс айту, жетістіктерді көпшілік алдында атап өту, бастамаларға назар аудару, шешім қабылдауда сенім білдіру - мұның бәрі педагог үшін үлкен қолдау. Мұғалім өз еңбегінің «өздігімен орындалады» деп қабылданбағанын сезінуі қажет. Сонымен қатар мен әрбір маманға шығармашылық еркіндік керектігіне сенемін: жұмыс формаларын таңдау, идея ұсыну, жаңа әдістемелерді сынау мүмкіндігі педагогтың ішкі кәсіби еркіндігін күшейтеді.</w:t>
      </w:r>
    </w:p>
    <w:p w14:paraId="663288A2" w14:textId="7CCFB9D0" w:rsidR="00CF5782" w:rsidRPr="004D73A4" w:rsidRDefault="00CF5782" w:rsidP="004D73A4">
      <w:pPr>
        <w:pStyle w:val="ac"/>
        <w:spacing w:before="0" w:beforeAutospacing="0" w:after="0" w:afterAutospacing="0"/>
        <w:jc w:val="both"/>
        <w:rPr>
          <w:sz w:val="20"/>
          <w:szCs w:val="20"/>
          <w:lang w:val="kk-KZ"/>
        </w:rPr>
      </w:pPr>
      <w:r w:rsidRPr="004D73A4">
        <w:rPr>
          <w:sz w:val="20"/>
          <w:szCs w:val="20"/>
          <w:lang w:val="kk-KZ"/>
        </w:rPr>
        <w:t>Корпоративтік мәдениет те үлкен рөл атқарады. Ортақ іс-шаралар, командалық жобалар, ашық пікірталастар, дәстүрлер - бұлардың бәрі ұжымды нығайтып, жұмыс атмосферасын жайлы әрі қолдаушы етеді. Мұндай ортада педагог стресске азырақ ұшырайды, қиын жағдайларда сенімдірек әрекет етеді және бастама көтеруге дайын болады.</w:t>
      </w:r>
    </w:p>
    <w:p w14:paraId="3BB08CBD" w14:textId="17B35CFD" w:rsidR="00CF5782" w:rsidRPr="004D73A4" w:rsidRDefault="00CF5782" w:rsidP="004D73A4">
      <w:pPr>
        <w:pStyle w:val="ac"/>
        <w:spacing w:before="0" w:beforeAutospacing="0" w:after="0" w:afterAutospacing="0"/>
        <w:ind w:firstLine="708"/>
        <w:jc w:val="both"/>
        <w:rPr>
          <w:sz w:val="20"/>
          <w:szCs w:val="20"/>
          <w:lang w:val="kk-KZ"/>
        </w:rPr>
      </w:pPr>
      <w:r w:rsidRPr="004D73A4">
        <w:rPr>
          <w:sz w:val="20"/>
          <w:szCs w:val="20"/>
          <w:lang w:val="kk-KZ"/>
        </w:rPr>
        <w:t xml:space="preserve">Осылайша, әкімші ретінде менің міндетім - педагог өз әлеуетін аша алатын, өзін қорғалған, сенімді және ынталанған сезінетін жағдай жасау. Мотивация </w:t>
      </w:r>
      <w:r w:rsidR="0083589A" w:rsidRPr="004D73A4">
        <w:rPr>
          <w:sz w:val="20"/>
          <w:szCs w:val="20"/>
          <w:lang w:val="kk-KZ"/>
        </w:rPr>
        <w:t>-</w:t>
      </w:r>
      <w:r w:rsidRPr="004D73A4">
        <w:rPr>
          <w:sz w:val="20"/>
          <w:szCs w:val="20"/>
          <w:lang w:val="kk-KZ"/>
        </w:rPr>
        <w:t xml:space="preserve"> бұл тек материалдық қолдау немесе мансаптық өсу емес. Бұл - әділдік сезімі, естілудің мүмкіндігі, кәсіби еркіндік, қолдау және құрмет. Тәуекелдерді басқару - тек қателіктердің алдын алу емес, бұл қызметкерлердің әл-ауқатына қамқорлық жасау, әр педагог қиындықтармен жалғыз қалмайтындай тұрақты жүйе қалыптастыру.</w:t>
      </w:r>
    </w:p>
    <w:p w14:paraId="2B6662CF" w14:textId="5DFF4FE6" w:rsidR="0083589A" w:rsidRPr="004D73A4" w:rsidRDefault="00CF5782" w:rsidP="004D73A4">
      <w:pPr>
        <w:pStyle w:val="ac"/>
        <w:spacing w:before="0" w:beforeAutospacing="0" w:after="0" w:afterAutospacing="0"/>
        <w:ind w:firstLine="708"/>
        <w:jc w:val="both"/>
        <w:rPr>
          <w:sz w:val="20"/>
          <w:szCs w:val="20"/>
          <w:lang w:val="kk-KZ"/>
        </w:rPr>
      </w:pPr>
      <w:r w:rsidRPr="004D73A4">
        <w:rPr>
          <w:sz w:val="20"/>
          <w:szCs w:val="20"/>
          <w:lang w:val="kk-KZ"/>
        </w:rPr>
        <w:t>Мен мотивация мен кәсіби тәуекелдерді басқаруға кешенді көзқарас тек ұжым тұрақтылығын ғана емес, сонымен қатар білім беру процесінің жоғары сапасын қамтамасыз ететініне сенімдімін. Өз еңбегінің бағаланатынын және қолдау бар екенін сезінетін педагог барынша тиімді жұмыс істейді, балалармен және ата-аналармен сенімді қарым-қатынаста болады, білім беру бағдарламаларын табысты жүзеге асырады. Сондықтан бұл бағыттағы жүйелі жұмыс - білім беру ұйымын дамытудың маңызды құрамдас бөлігі.</w:t>
      </w:r>
    </w:p>
    <w:p w14:paraId="7B399263" w14:textId="26A90153" w:rsidR="005C5ABE" w:rsidRPr="004D73A4" w:rsidRDefault="005C5ABE" w:rsidP="004D73A4">
      <w:pPr>
        <w:pStyle w:val="ac"/>
        <w:spacing w:before="0" w:beforeAutospacing="0" w:after="0" w:afterAutospacing="0"/>
        <w:rPr>
          <w:b/>
          <w:bCs/>
          <w:sz w:val="20"/>
          <w:szCs w:val="20"/>
          <w:lang w:val="kk-KZ"/>
        </w:rPr>
      </w:pPr>
      <w:r w:rsidRPr="004D73A4">
        <w:rPr>
          <w:b/>
          <w:bCs/>
          <w:sz w:val="20"/>
          <w:szCs w:val="20"/>
          <w:lang w:val="kk-KZ"/>
        </w:rPr>
        <w:t>Пайдаланылған әдебиеттер</w:t>
      </w:r>
    </w:p>
    <w:p w14:paraId="2251E5A6" w14:textId="2351DB94" w:rsidR="005C5ABE" w:rsidRPr="004D73A4" w:rsidRDefault="005C5ABE" w:rsidP="004D73A4">
      <w:pPr>
        <w:pStyle w:val="ac"/>
        <w:spacing w:before="0" w:beforeAutospacing="0" w:after="0" w:afterAutospacing="0"/>
        <w:jc w:val="both"/>
        <w:rPr>
          <w:sz w:val="20"/>
          <w:szCs w:val="20"/>
          <w:lang w:val="kk-KZ"/>
        </w:rPr>
      </w:pPr>
      <w:r w:rsidRPr="004D73A4">
        <w:rPr>
          <w:sz w:val="20"/>
          <w:szCs w:val="20"/>
          <w:lang w:val="kk-KZ"/>
        </w:rPr>
        <w:t>1.</w:t>
      </w:r>
      <w:r w:rsidRPr="004D73A4">
        <w:rPr>
          <w:sz w:val="20"/>
          <w:szCs w:val="20"/>
          <w:lang w:val="kk-KZ"/>
        </w:rPr>
        <w:tab/>
        <w:t xml:space="preserve">Кусаинова Р.Е., Касымбекова Н.С., Калиева А.Б. «Мотивация - жас педагогтарды инновациялық қызметке тартудың құралы». Л. Н. Гумилев атындағы ЕҰУ хабаршысы. Педагогика. Психология. Социология сериясы, 2024, № 146(1) </w:t>
      </w:r>
    </w:p>
    <w:p w14:paraId="3AE3E1DA" w14:textId="58730A06" w:rsidR="005C5ABE" w:rsidRPr="004D73A4" w:rsidRDefault="005C5ABE" w:rsidP="004D73A4">
      <w:pPr>
        <w:pStyle w:val="ac"/>
        <w:spacing w:before="0" w:beforeAutospacing="0" w:after="0" w:afterAutospacing="0"/>
        <w:jc w:val="both"/>
        <w:rPr>
          <w:sz w:val="20"/>
          <w:szCs w:val="20"/>
          <w:lang w:val="kk-KZ"/>
        </w:rPr>
      </w:pPr>
      <w:r w:rsidRPr="004D73A4">
        <w:rPr>
          <w:sz w:val="20"/>
          <w:szCs w:val="20"/>
          <w:lang w:val="kk-KZ"/>
        </w:rPr>
        <w:t>2.</w:t>
      </w:r>
      <w:r w:rsidRPr="004D73A4">
        <w:rPr>
          <w:sz w:val="20"/>
          <w:szCs w:val="20"/>
          <w:lang w:val="kk-KZ"/>
        </w:rPr>
        <w:tab/>
        <w:t>Шавалиева З.Ш., Сатынская А.К., Утилова А.М., Шакенова Т.Ж. «Педагогикалық қызметті жүзеге асыруға тұрақты мотивация - болашақ педагогтардың кәсіби икемділігінің құрамда</w:t>
      </w:r>
      <w:r w:rsidR="004D73A4">
        <w:rPr>
          <w:sz w:val="20"/>
          <w:szCs w:val="20"/>
          <w:lang w:val="kk-KZ"/>
        </w:rPr>
        <w:t>с бөлігі». Абай атындағы ҚазҰПУ</w:t>
      </w:r>
      <w:r w:rsidRPr="004D73A4">
        <w:rPr>
          <w:sz w:val="20"/>
          <w:szCs w:val="20"/>
          <w:lang w:val="kk-KZ"/>
        </w:rPr>
        <w:t xml:space="preserve"> </w:t>
      </w:r>
      <w:r w:rsidR="00BD630C" w:rsidRPr="004D73A4">
        <w:rPr>
          <w:sz w:val="20"/>
          <w:szCs w:val="20"/>
          <w:lang w:val="kk-KZ"/>
        </w:rPr>
        <w:t>х</w:t>
      </w:r>
      <w:r w:rsidRPr="004D73A4">
        <w:rPr>
          <w:sz w:val="20"/>
          <w:szCs w:val="20"/>
          <w:lang w:val="kk-KZ"/>
        </w:rPr>
        <w:t xml:space="preserve">абаршысы. Педагогика ғылымдары, 2024, № 3(83). </w:t>
      </w:r>
    </w:p>
    <w:p w14:paraId="666A44EC" w14:textId="5948EED5" w:rsidR="00F12C76" w:rsidRPr="004D73A4" w:rsidRDefault="005C5ABE" w:rsidP="004D73A4">
      <w:pPr>
        <w:pStyle w:val="ac"/>
        <w:spacing w:before="0" w:beforeAutospacing="0" w:after="0" w:afterAutospacing="0"/>
        <w:jc w:val="both"/>
        <w:rPr>
          <w:sz w:val="20"/>
          <w:szCs w:val="20"/>
          <w:lang w:val="kk-KZ"/>
        </w:rPr>
      </w:pPr>
      <w:r w:rsidRPr="004D73A4">
        <w:rPr>
          <w:sz w:val="20"/>
          <w:szCs w:val="20"/>
          <w:lang w:val="kk-KZ"/>
        </w:rPr>
        <w:t>3.</w:t>
      </w:r>
      <w:r w:rsidRPr="004D73A4">
        <w:rPr>
          <w:sz w:val="20"/>
          <w:szCs w:val="20"/>
          <w:lang w:val="kk-KZ"/>
        </w:rPr>
        <w:tab/>
        <w:t>Sakiyeva M., Slambekova T., Mukhanbetchina A. «Мұғалімдердің кәсіби жетістігін педагогикалық ынтымақтастық негізінде дамыту». ҚазҰУ хабаршысы. Педагогикалық серия, 2023.</w:t>
      </w:r>
    </w:p>
    <w:sectPr w:rsidR="00F12C76" w:rsidRPr="004D73A4"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D69CC"/>
    <w:multiLevelType w:val="hybridMultilevel"/>
    <w:tmpl w:val="31C00E92"/>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C964269"/>
    <w:multiLevelType w:val="hybridMultilevel"/>
    <w:tmpl w:val="DF3454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195"/>
    <w:rsid w:val="00164602"/>
    <w:rsid w:val="003C6D5D"/>
    <w:rsid w:val="004D73A4"/>
    <w:rsid w:val="004F4000"/>
    <w:rsid w:val="005C5ABE"/>
    <w:rsid w:val="006C0B77"/>
    <w:rsid w:val="00782728"/>
    <w:rsid w:val="007E6D4C"/>
    <w:rsid w:val="008242FF"/>
    <w:rsid w:val="0083589A"/>
    <w:rsid w:val="00870751"/>
    <w:rsid w:val="00922C48"/>
    <w:rsid w:val="00B915B7"/>
    <w:rsid w:val="00BD630C"/>
    <w:rsid w:val="00CF5782"/>
    <w:rsid w:val="00D40A32"/>
    <w:rsid w:val="00DC3BC2"/>
    <w:rsid w:val="00DE6F31"/>
    <w:rsid w:val="00E24195"/>
    <w:rsid w:val="00EA59DF"/>
    <w:rsid w:val="00EE4070"/>
    <w:rsid w:val="00F12C76"/>
    <w:rsid w:val="00FD6B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3F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E241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E241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E24195"/>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E2419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E24195"/>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E24195"/>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E24195"/>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E24195"/>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E24195"/>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2419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2419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2419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24195"/>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E24195"/>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E24195"/>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E24195"/>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E24195"/>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E24195"/>
    <w:rPr>
      <w:rFonts w:eastAsiaTheme="majorEastAsia" w:cstheme="majorBidi"/>
      <w:color w:val="272727" w:themeColor="text1" w:themeTint="D8"/>
      <w:sz w:val="28"/>
    </w:rPr>
  </w:style>
  <w:style w:type="paragraph" w:styleId="a3">
    <w:name w:val="Title"/>
    <w:basedOn w:val="a"/>
    <w:next w:val="a"/>
    <w:link w:val="a4"/>
    <w:uiPriority w:val="10"/>
    <w:qFormat/>
    <w:rsid w:val="00E24195"/>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E241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24195"/>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E2419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24195"/>
    <w:pPr>
      <w:spacing w:before="160"/>
      <w:jc w:val="center"/>
    </w:pPr>
    <w:rPr>
      <w:i/>
      <w:iCs/>
      <w:color w:val="404040" w:themeColor="text1" w:themeTint="BF"/>
    </w:rPr>
  </w:style>
  <w:style w:type="character" w:customStyle="1" w:styleId="22">
    <w:name w:val="Цитата 2 Знак"/>
    <w:basedOn w:val="a0"/>
    <w:link w:val="21"/>
    <w:uiPriority w:val="29"/>
    <w:rsid w:val="00E24195"/>
    <w:rPr>
      <w:rFonts w:ascii="Times New Roman" w:hAnsi="Times New Roman"/>
      <w:i/>
      <w:iCs/>
      <w:color w:val="404040" w:themeColor="text1" w:themeTint="BF"/>
      <w:sz w:val="28"/>
    </w:rPr>
  </w:style>
  <w:style w:type="paragraph" w:styleId="a7">
    <w:name w:val="List Paragraph"/>
    <w:basedOn w:val="a"/>
    <w:uiPriority w:val="34"/>
    <w:qFormat/>
    <w:rsid w:val="00E24195"/>
    <w:pPr>
      <w:ind w:left="720"/>
      <w:contextualSpacing/>
    </w:pPr>
  </w:style>
  <w:style w:type="character" w:styleId="a8">
    <w:name w:val="Intense Emphasis"/>
    <w:basedOn w:val="a0"/>
    <w:uiPriority w:val="21"/>
    <w:qFormat/>
    <w:rsid w:val="00E24195"/>
    <w:rPr>
      <w:i/>
      <w:iCs/>
      <w:color w:val="2F5496" w:themeColor="accent1" w:themeShade="BF"/>
    </w:rPr>
  </w:style>
  <w:style w:type="paragraph" w:styleId="a9">
    <w:name w:val="Intense Quote"/>
    <w:basedOn w:val="a"/>
    <w:next w:val="a"/>
    <w:link w:val="aa"/>
    <w:uiPriority w:val="30"/>
    <w:qFormat/>
    <w:rsid w:val="00E241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E24195"/>
    <w:rPr>
      <w:rFonts w:ascii="Times New Roman" w:hAnsi="Times New Roman"/>
      <w:i/>
      <w:iCs/>
      <w:color w:val="2F5496" w:themeColor="accent1" w:themeShade="BF"/>
      <w:sz w:val="28"/>
    </w:rPr>
  </w:style>
  <w:style w:type="character" w:styleId="ab">
    <w:name w:val="Intense Reference"/>
    <w:basedOn w:val="a0"/>
    <w:uiPriority w:val="32"/>
    <w:qFormat/>
    <w:rsid w:val="00E24195"/>
    <w:rPr>
      <w:b/>
      <w:bCs/>
      <w:smallCaps/>
      <w:color w:val="2F5496" w:themeColor="accent1" w:themeShade="BF"/>
      <w:spacing w:val="5"/>
    </w:rPr>
  </w:style>
  <w:style w:type="paragraph" w:styleId="ac">
    <w:name w:val="Normal (Web)"/>
    <w:basedOn w:val="a"/>
    <w:uiPriority w:val="99"/>
    <w:unhideWhenUsed/>
    <w:rsid w:val="00CF5782"/>
    <w:pPr>
      <w:spacing w:before="100" w:beforeAutospacing="1" w:after="100" w:afterAutospacing="1"/>
    </w:pPr>
    <w:rPr>
      <w:rFonts w:eastAsia="Times New Roman" w:cs="Times New Roman"/>
      <w:kern w:val="0"/>
      <w:sz w:val="24"/>
      <w:szCs w:val="24"/>
      <w:lang w:eastAsia="ru-RU"/>
      <w14:ligatures w14:val="none"/>
    </w:rPr>
  </w:style>
  <w:style w:type="character" w:styleId="ad">
    <w:name w:val="Emphasis"/>
    <w:basedOn w:val="a0"/>
    <w:uiPriority w:val="20"/>
    <w:qFormat/>
    <w:rsid w:val="005C5ABE"/>
    <w:rPr>
      <w:i/>
      <w:iCs/>
    </w:rPr>
  </w:style>
  <w:style w:type="character" w:customStyle="1" w:styleId="ms-1">
    <w:name w:val="ms-1"/>
    <w:basedOn w:val="a0"/>
    <w:rsid w:val="005C5ABE"/>
  </w:style>
  <w:style w:type="character" w:customStyle="1" w:styleId="max-w-15ch">
    <w:name w:val="max-w-[15ch]"/>
    <w:basedOn w:val="a0"/>
    <w:rsid w:val="005C5A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E241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E241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E24195"/>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E2419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E24195"/>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E24195"/>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E24195"/>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E24195"/>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E24195"/>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2419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2419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2419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24195"/>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E24195"/>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E24195"/>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E24195"/>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E24195"/>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E24195"/>
    <w:rPr>
      <w:rFonts w:eastAsiaTheme="majorEastAsia" w:cstheme="majorBidi"/>
      <w:color w:val="272727" w:themeColor="text1" w:themeTint="D8"/>
      <w:sz w:val="28"/>
    </w:rPr>
  </w:style>
  <w:style w:type="paragraph" w:styleId="a3">
    <w:name w:val="Title"/>
    <w:basedOn w:val="a"/>
    <w:next w:val="a"/>
    <w:link w:val="a4"/>
    <w:uiPriority w:val="10"/>
    <w:qFormat/>
    <w:rsid w:val="00E24195"/>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E241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24195"/>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E2419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24195"/>
    <w:pPr>
      <w:spacing w:before="160"/>
      <w:jc w:val="center"/>
    </w:pPr>
    <w:rPr>
      <w:i/>
      <w:iCs/>
      <w:color w:val="404040" w:themeColor="text1" w:themeTint="BF"/>
    </w:rPr>
  </w:style>
  <w:style w:type="character" w:customStyle="1" w:styleId="22">
    <w:name w:val="Цитата 2 Знак"/>
    <w:basedOn w:val="a0"/>
    <w:link w:val="21"/>
    <w:uiPriority w:val="29"/>
    <w:rsid w:val="00E24195"/>
    <w:rPr>
      <w:rFonts w:ascii="Times New Roman" w:hAnsi="Times New Roman"/>
      <w:i/>
      <w:iCs/>
      <w:color w:val="404040" w:themeColor="text1" w:themeTint="BF"/>
      <w:sz w:val="28"/>
    </w:rPr>
  </w:style>
  <w:style w:type="paragraph" w:styleId="a7">
    <w:name w:val="List Paragraph"/>
    <w:basedOn w:val="a"/>
    <w:uiPriority w:val="34"/>
    <w:qFormat/>
    <w:rsid w:val="00E24195"/>
    <w:pPr>
      <w:ind w:left="720"/>
      <w:contextualSpacing/>
    </w:pPr>
  </w:style>
  <w:style w:type="character" w:styleId="a8">
    <w:name w:val="Intense Emphasis"/>
    <w:basedOn w:val="a0"/>
    <w:uiPriority w:val="21"/>
    <w:qFormat/>
    <w:rsid w:val="00E24195"/>
    <w:rPr>
      <w:i/>
      <w:iCs/>
      <w:color w:val="2F5496" w:themeColor="accent1" w:themeShade="BF"/>
    </w:rPr>
  </w:style>
  <w:style w:type="paragraph" w:styleId="a9">
    <w:name w:val="Intense Quote"/>
    <w:basedOn w:val="a"/>
    <w:next w:val="a"/>
    <w:link w:val="aa"/>
    <w:uiPriority w:val="30"/>
    <w:qFormat/>
    <w:rsid w:val="00E241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E24195"/>
    <w:rPr>
      <w:rFonts w:ascii="Times New Roman" w:hAnsi="Times New Roman"/>
      <w:i/>
      <w:iCs/>
      <w:color w:val="2F5496" w:themeColor="accent1" w:themeShade="BF"/>
      <w:sz w:val="28"/>
    </w:rPr>
  </w:style>
  <w:style w:type="character" w:styleId="ab">
    <w:name w:val="Intense Reference"/>
    <w:basedOn w:val="a0"/>
    <w:uiPriority w:val="32"/>
    <w:qFormat/>
    <w:rsid w:val="00E24195"/>
    <w:rPr>
      <w:b/>
      <w:bCs/>
      <w:smallCaps/>
      <w:color w:val="2F5496" w:themeColor="accent1" w:themeShade="BF"/>
      <w:spacing w:val="5"/>
    </w:rPr>
  </w:style>
  <w:style w:type="paragraph" w:styleId="ac">
    <w:name w:val="Normal (Web)"/>
    <w:basedOn w:val="a"/>
    <w:uiPriority w:val="99"/>
    <w:unhideWhenUsed/>
    <w:rsid w:val="00CF5782"/>
    <w:pPr>
      <w:spacing w:before="100" w:beforeAutospacing="1" w:after="100" w:afterAutospacing="1"/>
    </w:pPr>
    <w:rPr>
      <w:rFonts w:eastAsia="Times New Roman" w:cs="Times New Roman"/>
      <w:kern w:val="0"/>
      <w:sz w:val="24"/>
      <w:szCs w:val="24"/>
      <w:lang w:eastAsia="ru-RU"/>
      <w14:ligatures w14:val="none"/>
    </w:rPr>
  </w:style>
  <w:style w:type="character" w:styleId="ad">
    <w:name w:val="Emphasis"/>
    <w:basedOn w:val="a0"/>
    <w:uiPriority w:val="20"/>
    <w:qFormat/>
    <w:rsid w:val="005C5ABE"/>
    <w:rPr>
      <w:i/>
      <w:iCs/>
    </w:rPr>
  </w:style>
  <w:style w:type="character" w:customStyle="1" w:styleId="ms-1">
    <w:name w:val="ms-1"/>
    <w:basedOn w:val="a0"/>
    <w:rsid w:val="005C5ABE"/>
  </w:style>
  <w:style w:type="character" w:customStyle="1" w:styleId="max-w-15ch">
    <w:name w:val="max-w-[15ch]"/>
    <w:basedOn w:val="a0"/>
    <w:rsid w:val="005C5A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7978868">
      <w:bodyDiv w:val="1"/>
      <w:marLeft w:val="0"/>
      <w:marRight w:val="0"/>
      <w:marTop w:val="0"/>
      <w:marBottom w:val="0"/>
      <w:divBdr>
        <w:top w:val="none" w:sz="0" w:space="0" w:color="auto"/>
        <w:left w:val="none" w:sz="0" w:space="0" w:color="auto"/>
        <w:bottom w:val="none" w:sz="0" w:space="0" w:color="auto"/>
        <w:right w:val="none" w:sz="0" w:space="0" w:color="auto"/>
      </w:divBdr>
    </w:div>
    <w:div w:id="1181512332">
      <w:bodyDiv w:val="1"/>
      <w:marLeft w:val="0"/>
      <w:marRight w:val="0"/>
      <w:marTop w:val="0"/>
      <w:marBottom w:val="0"/>
      <w:divBdr>
        <w:top w:val="none" w:sz="0" w:space="0" w:color="auto"/>
        <w:left w:val="none" w:sz="0" w:space="0" w:color="auto"/>
        <w:bottom w:val="none" w:sz="0" w:space="0" w:color="auto"/>
        <w:right w:val="none" w:sz="0" w:space="0" w:color="auto"/>
      </w:divBdr>
      <w:divsChild>
        <w:div w:id="2057044530">
          <w:marLeft w:val="0"/>
          <w:marRight w:val="0"/>
          <w:marTop w:val="0"/>
          <w:marBottom w:val="0"/>
          <w:divBdr>
            <w:top w:val="none" w:sz="0" w:space="0" w:color="auto"/>
            <w:left w:val="none" w:sz="0" w:space="0" w:color="auto"/>
            <w:bottom w:val="none" w:sz="0" w:space="0" w:color="auto"/>
            <w:right w:val="none" w:sz="0" w:space="0" w:color="auto"/>
          </w:divBdr>
          <w:divsChild>
            <w:div w:id="1944342677">
              <w:marLeft w:val="0"/>
              <w:marRight w:val="0"/>
              <w:marTop w:val="0"/>
              <w:marBottom w:val="0"/>
              <w:divBdr>
                <w:top w:val="none" w:sz="0" w:space="0" w:color="auto"/>
                <w:left w:val="none" w:sz="0" w:space="0" w:color="auto"/>
                <w:bottom w:val="none" w:sz="0" w:space="0" w:color="auto"/>
                <w:right w:val="none" w:sz="0" w:space="0" w:color="auto"/>
              </w:divBdr>
              <w:divsChild>
                <w:div w:id="125321413">
                  <w:marLeft w:val="0"/>
                  <w:marRight w:val="0"/>
                  <w:marTop w:val="0"/>
                  <w:marBottom w:val="0"/>
                  <w:divBdr>
                    <w:top w:val="none" w:sz="0" w:space="0" w:color="auto"/>
                    <w:left w:val="none" w:sz="0" w:space="0" w:color="auto"/>
                    <w:bottom w:val="none" w:sz="0" w:space="0" w:color="auto"/>
                    <w:right w:val="none" w:sz="0" w:space="0" w:color="auto"/>
                  </w:divBdr>
                  <w:divsChild>
                    <w:div w:id="1769545567">
                      <w:marLeft w:val="0"/>
                      <w:marRight w:val="0"/>
                      <w:marTop w:val="0"/>
                      <w:marBottom w:val="0"/>
                      <w:divBdr>
                        <w:top w:val="none" w:sz="0" w:space="0" w:color="auto"/>
                        <w:left w:val="none" w:sz="0" w:space="0" w:color="auto"/>
                        <w:bottom w:val="none" w:sz="0" w:space="0" w:color="auto"/>
                        <w:right w:val="none" w:sz="0" w:space="0" w:color="auto"/>
                      </w:divBdr>
                      <w:divsChild>
                        <w:div w:id="730229543">
                          <w:marLeft w:val="0"/>
                          <w:marRight w:val="0"/>
                          <w:marTop w:val="0"/>
                          <w:marBottom w:val="0"/>
                          <w:divBdr>
                            <w:top w:val="none" w:sz="0" w:space="0" w:color="auto"/>
                            <w:left w:val="none" w:sz="0" w:space="0" w:color="auto"/>
                            <w:bottom w:val="none" w:sz="0" w:space="0" w:color="auto"/>
                            <w:right w:val="none" w:sz="0" w:space="0" w:color="auto"/>
                          </w:divBdr>
                          <w:divsChild>
                            <w:div w:id="87650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5640385">
      <w:bodyDiv w:val="1"/>
      <w:marLeft w:val="0"/>
      <w:marRight w:val="0"/>
      <w:marTop w:val="0"/>
      <w:marBottom w:val="0"/>
      <w:divBdr>
        <w:top w:val="none" w:sz="0" w:space="0" w:color="auto"/>
        <w:left w:val="none" w:sz="0" w:space="0" w:color="auto"/>
        <w:bottom w:val="none" w:sz="0" w:space="0" w:color="auto"/>
        <w:right w:val="none" w:sz="0" w:space="0" w:color="auto"/>
      </w:divBdr>
    </w:div>
    <w:div w:id="1542159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1152</Words>
  <Characters>6570</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Malyka</cp:lastModifiedBy>
  <cp:revision>11</cp:revision>
  <dcterms:created xsi:type="dcterms:W3CDTF">2025-12-05T03:05:00Z</dcterms:created>
  <dcterms:modified xsi:type="dcterms:W3CDTF">2025-12-15T10:44:00Z</dcterms:modified>
</cp:coreProperties>
</file>