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D25BC" w14:textId="5C402B26" w:rsidR="00C505C0" w:rsidRPr="00C505C0" w:rsidRDefault="00C505C0" w:rsidP="00C505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505C0">
        <w:rPr>
          <w:rFonts w:ascii="Times New Roman" w:hAnsi="Times New Roman" w:cs="Times New Roman"/>
          <w:b/>
          <w:bCs/>
          <w:sz w:val="28"/>
          <w:szCs w:val="28"/>
        </w:rPr>
        <w:t>Балалардың</w:t>
      </w:r>
      <w:proofErr w:type="spellEnd"/>
      <w:r w:rsidRPr="00C50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b/>
          <w:bCs/>
          <w:sz w:val="28"/>
          <w:szCs w:val="28"/>
        </w:rPr>
        <w:t>шығармашылық</w:t>
      </w:r>
      <w:proofErr w:type="spellEnd"/>
      <w:r w:rsidRPr="00C50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b/>
          <w:bCs/>
          <w:sz w:val="28"/>
          <w:szCs w:val="28"/>
        </w:rPr>
        <w:t>қабілетін</w:t>
      </w:r>
      <w:proofErr w:type="spellEnd"/>
      <w:r w:rsidRPr="00C50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b/>
          <w:bCs/>
          <w:sz w:val="28"/>
          <w:szCs w:val="28"/>
        </w:rPr>
        <w:t>дамыту</w:t>
      </w:r>
      <w:proofErr w:type="spellEnd"/>
      <w:r w:rsidRPr="00C50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b/>
          <w:bCs/>
          <w:sz w:val="28"/>
          <w:szCs w:val="28"/>
        </w:rPr>
        <w:t>жолдары</w:t>
      </w:r>
      <w:proofErr w:type="spellEnd"/>
    </w:p>
    <w:p w14:paraId="42259927" w14:textId="4219506B" w:rsidR="00C505C0" w:rsidRPr="00C505C0" w:rsidRDefault="00C505C0" w:rsidP="00C505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Кіріспе</w:t>
      </w:r>
      <w:proofErr w:type="spellEnd"/>
    </w:p>
    <w:p w14:paraId="0ED513E1" w14:textId="77777777" w:rsidR="00C505C0" w:rsidRPr="00C505C0" w:rsidRDefault="00C505C0" w:rsidP="00C505C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қабілет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бірегей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идеялар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шешімдер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өнімдер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проблемаларды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шығармашылықпен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процесс.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беру мен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аспектілерінің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Шығармашылықтың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тұлғалық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қасиеттерін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ойлауын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мақалада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талданады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>.</w:t>
      </w:r>
    </w:p>
    <w:p w14:paraId="7E5DCE36" w14:textId="36F9E500" w:rsidR="00C505C0" w:rsidRPr="00C505C0" w:rsidRDefault="00C505C0" w:rsidP="00C50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C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қабілетінің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анықтамасы</w:t>
      </w:r>
      <w:proofErr w:type="spellEnd"/>
    </w:p>
    <w:p w14:paraId="3E60FE96" w14:textId="77777777" w:rsidR="00C505C0" w:rsidRPr="00C505C0" w:rsidRDefault="00C505C0" w:rsidP="00C505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идеялар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шешімдерді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сезіну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іс-әрекет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қабілет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басының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дамуымен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қызығушылықтары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қажеттіліктерімен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тығыз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қабілет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салу,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музыкамен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айналысу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бағыттарды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>.</w:t>
      </w:r>
    </w:p>
    <w:p w14:paraId="4ABE9B73" w14:textId="7011BFA9" w:rsidR="00C505C0" w:rsidRPr="00C505C0" w:rsidRDefault="00C505C0" w:rsidP="00C50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C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қабілеттің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кезеңдері</w:t>
      </w:r>
      <w:proofErr w:type="spellEnd"/>
    </w:p>
    <w:p w14:paraId="7B2F7D15" w14:textId="77777777" w:rsidR="00C505C0" w:rsidRPr="00C505C0" w:rsidRDefault="00C505C0" w:rsidP="00C505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қабілеттің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кезеңдері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Балалық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шақта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әрекеттердің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кезеңдері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бар:</w:t>
      </w:r>
    </w:p>
    <w:p w14:paraId="5E87E53B" w14:textId="3251EDA6" w:rsidR="00C505C0" w:rsidRPr="00C505C0" w:rsidRDefault="00C505C0" w:rsidP="00C50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кезең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(1-3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ортамен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танысып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әрекеттерді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материалдармен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(глине,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бояулар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ойнай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потенциалын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ашады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>.</w:t>
      </w:r>
    </w:p>
    <w:p w14:paraId="1335FB44" w14:textId="0BA8DC31" w:rsidR="00C505C0" w:rsidRPr="00C505C0" w:rsidRDefault="00C505C0" w:rsidP="00C50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C0">
        <w:rPr>
          <w:rFonts w:ascii="Times New Roman" w:hAnsi="Times New Roman" w:cs="Times New Roman"/>
          <w:sz w:val="28"/>
          <w:szCs w:val="28"/>
        </w:rPr>
        <w:t xml:space="preserve">  - Бала-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бақша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кезеңі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(3-6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әрекеті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қабілеттің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кескіндеме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, музыка, театр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секілді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әрекеттерге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>.</w:t>
      </w:r>
    </w:p>
    <w:p w14:paraId="0FC4DCAB" w14:textId="1A7A176B" w:rsidR="00C505C0" w:rsidRPr="00C505C0" w:rsidRDefault="00C505C0" w:rsidP="00C50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кезеңі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(7-12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қабілеттері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ары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дамып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идеяларын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асыра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бастайды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технология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салаларына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қызығушылықтары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артады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>.</w:t>
      </w:r>
    </w:p>
    <w:p w14:paraId="0347CECD" w14:textId="052C6285" w:rsidR="00C505C0" w:rsidRPr="00C505C0" w:rsidRDefault="00C505C0" w:rsidP="00C50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Жасөспірім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кезеңі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(13-18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салаларындағы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айқынырақ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стилдерін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тақырыптарын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таңдай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тырысады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>.</w:t>
      </w:r>
    </w:p>
    <w:p w14:paraId="36A89DEC" w14:textId="04D80EB7" w:rsidR="00C505C0" w:rsidRPr="00C505C0" w:rsidRDefault="00C505C0" w:rsidP="00C50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C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қабілетті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</w:p>
    <w:p w14:paraId="2DE65006" w14:textId="77777777" w:rsidR="00C505C0" w:rsidRPr="00C505C0" w:rsidRDefault="00C505C0" w:rsidP="00C505C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орайда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аспектілерге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аудару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>:</w:t>
      </w:r>
    </w:p>
    <w:p w14:paraId="396344AA" w14:textId="21370FF3" w:rsidR="00C505C0" w:rsidRPr="00C505C0" w:rsidRDefault="00C505C0" w:rsidP="00C50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Қолдаушы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орта: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қолдайтын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түсінетін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ынталандыратын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r w:rsidRPr="00C505C0">
        <w:rPr>
          <w:rFonts w:ascii="Times New Roman" w:hAnsi="Times New Roman" w:cs="Times New Roman"/>
          <w:sz w:val="28"/>
          <w:szCs w:val="28"/>
        </w:rPr>
        <w:lastRenderedPageBreak/>
        <w:t xml:space="preserve">мен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ұстаздар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әрекеттеріне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қызығушылық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танытып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етуі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>.</w:t>
      </w:r>
    </w:p>
    <w:p w14:paraId="3DBCBC4A" w14:textId="056367A2" w:rsidR="00C505C0" w:rsidRPr="00C505C0" w:rsidRDefault="00C505C0" w:rsidP="00C50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орта: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табиғатпен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жақынырақ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танысуы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құбылыстарға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ақырын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бақылауға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үйретуі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Табиғатта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серуендеу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шеберлік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сабақтары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табиғатпен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>.</w:t>
      </w:r>
    </w:p>
    <w:p w14:paraId="10EFBF7E" w14:textId="651A0057" w:rsidR="00C505C0" w:rsidRPr="00C505C0" w:rsidRDefault="00C505C0" w:rsidP="00C50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Креативтілікке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хоббиге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түрлеріне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жобаларға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креативтілігін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арттыруға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салу,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мүсін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аспаптарда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ойнау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жыр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секілді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әрекеттерге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>.</w:t>
      </w:r>
    </w:p>
    <w:p w14:paraId="714F938B" w14:textId="0207759B" w:rsidR="00C505C0" w:rsidRPr="00C505C0" w:rsidRDefault="00C505C0" w:rsidP="00C50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C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қабілетті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технологиялары</w:t>
      </w:r>
      <w:proofErr w:type="spellEnd"/>
    </w:p>
    <w:p w14:paraId="5CCBF7BA" w14:textId="77777777" w:rsidR="00C505C0" w:rsidRPr="00C505C0" w:rsidRDefault="00C505C0" w:rsidP="00C505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тәсілдер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пайдаланылады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>:</w:t>
      </w:r>
    </w:p>
    <w:p w14:paraId="3F0E8F9E" w14:textId="2D347E65" w:rsidR="00C505C0" w:rsidRPr="00C505C0" w:rsidRDefault="00C505C0" w:rsidP="00C50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Ойынға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әдістемелер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шығармашылыққа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толы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ортада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игеріп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асыра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C0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C505C0">
        <w:rPr>
          <w:rFonts w:ascii="Times New Roman" w:hAnsi="Times New Roman" w:cs="Times New Roman"/>
          <w:sz w:val="28"/>
          <w:szCs w:val="28"/>
        </w:rPr>
        <w:t>.</w:t>
      </w:r>
    </w:p>
    <w:p w14:paraId="04EAFFB0" w14:textId="2C28E7B0" w:rsidR="00857E94" w:rsidRPr="00C505C0" w:rsidRDefault="00857E94" w:rsidP="00C505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57E94" w:rsidRPr="00C5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69"/>
    <w:rsid w:val="005F5E69"/>
    <w:rsid w:val="00857E94"/>
    <w:rsid w:val="00C5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71D0"/>
  <w15:chartTrackingRefBased/>
  <w15:docId w15:val="{C76AA795-5E7F-4D10-BF52-1D9F2E98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Saule</cp:lastModifiedBy>
  <cp:revision>2</cp:revision>
  <dcterms:created xsi:type="dcterms:W3CDTF">2025-02-25T09:47:00Z</dcterms:created>
  <dcterms:modified xsi:type="dcterms:W3CDTF">2025-02-25T09:51:00Z</dcterms:modified>
</cp:coreProperties>
</file>