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15" w:rsidRDefault="00672EEB">
      <w:pPr>
        <w:spacing w:before="375" w:after="4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5"/>
        <w:tblW w:w="935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2552"/>
        <w:gridCol w:w="3402"/>
      </w:tblGrid>
      <w:tr w:rsidR="00C81115">
        <w:tc>
          <w:tcPr>
            <w:tcW w:w="3397" w:type="dxa"/>
            <w:vMerge w:val="restart"/>
          </w:tcPr>
          <w:p w:rsidR="00C81115" w:rsidRDefault="00672EEB">
            <w:pPr>
              <w:jc w:val="center"/>
              <w:rPr>
                <w:rFonts w:ascii="Times New Roman" w:eastAsia="Times New Roman" w:hAnsi="Times New Roman" w:cs="Times New Roman"/>
                <w:b/>
                <w:color w:val="252626"/>
                <w:sz w:val="28"/>
                <w:szCs w:val="28"/>
                <w:highlight w:val="white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3144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32869" t="31654" r="43721" b="20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14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Тегі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40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Халмурзаева</w:t>
            </w:r>
            <w:proofErr w:type="spellEnd"/>
          </w:p>
        </w:tc>
      </w:tr>
      <w:tr w:rsidR="00C81115">
        <w:tc>
          <w:tcPr>
            <w:tcW w:w="3397" w:type="dxa"/>
            <w:vMerge/>
          </w:tcPr>
          <w:p w:rsidR="00C81115" w:rsidRDefault="00C8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40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Сапаркуль</w:t>
            </w:r>
            <w:proofErr w:type="spellEnd"/>
          </w:p>
        </w:tc>
      </w:tr>
      <w:tr w:rsidR="00C81115">
        <w:tc>
          <w:tcPr>
            <w:tcW w:w="3397" w:type="dxa"/>
            <w:vMerge/>
          </w:tcPr>
          <w:p w:rsidR="00C81115" w:rsidRDefault="00C8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Әкесінің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40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Бакировна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C81115">
        <w:tc>
          <w:tcPr>
            <w:tcW w:w="3397" w:type="dxa"/>
            <w:vMerge/>
          </w:tcPr>
          <w:p w:rsidR="00C81115" w:rsidRDefault="00C8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Лауазымы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340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директоры</w:t>
            </w:r>
          </w:p>
        </w:tc>
      </w:tr>
      <w:tr w:rsidR="00C81115">
        <w:tc>
          <w:tcPr>
            <w:tcW w:w="3397" w:type="dxa"/>
            <w:vMerge/>
          </w:tcPr>
          <w:p w:rsidR="00C81115" w:rsidRDefault="00C8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Телефон </w:t>
            </w:r>
          </w:p>
        </w:tc>
        <w:tc>
          <w:tcPr>
            <w:tcW w:w="340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87784659898</w:t>
            </w:r>
          </w:p>
        </w:tc>
      </w:tr>
      <w:tr w:rsidR="00C81115">
        <w:tc>
          <w:tcPr>
            <w:tcW w:w="3397" w:type="dxa"/>
            <w:vMerge/>
          </w:tcPr>
          <w:p w:rsidR="00C81115" w:rsidRDefault="00C811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</w:p>
        </w:tc>
        <w:tc>
          <w:tcPr>
            <w:tcW w:w="255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Мекен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жайы</w:t>
            </w:r>
            <w:proofErr w:type="spellEnd"/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 xml:space="preserve"> почта</w:t>
            </w:r>
          </w:p>
        </w:tc>
        <w:tc>
          <w:tcPr>
            <w:tcW w:w="3402" w:type="dxa"/>
          </w:tcPr>
          <w:p w:rsidR="00C81115" w:rsidRDefault="00672EEB">
            <w:pP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52626"/>
                <w:sz w:val="24"/>
                <w:szCs w:val="24"/>
                <w:highlight w:val="white"/>
              </w:rPr>
              <w:t>67saparkul@mail.ru</w:t>
            </w:r>
          </w:p>
        </w:tc>
      </w:tr>
    </w:tbl>
    <w:p w:rsidR="00C81115" w:rsidRDefault="00C81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115" w:rsidRDefault="00C81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Тақырып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эссе: "Стивен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Кови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Тиімділігі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дағдысы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C81115" w:rsidRDefault="00C81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Ковидің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шеберлігі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кітабы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назарымды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бірінші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беттен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сөзге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жібермеді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тәрбиелеудегі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қиындықтарымен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әйелі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мұғалімдерімен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сәтсіз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қалыптастыруд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ағы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тәжірибесімен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іс-әрекеттерімен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бөліседі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тиесілі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сипатталған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қатысушы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жігітке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қалай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көмектесуге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болатынын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әдістерді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таңдайтынын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ойлайды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Ұлының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тарихы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мәселені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шешудің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аяқталуымен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аяқталады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бірден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қызметі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сенімге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нұсқаулық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бізді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ерекше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жылулықпен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кемелсіздігімізге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қатысумен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үйретеді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Жеке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отырып-өзінің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өмірлік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тәжірибесімен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бөліседі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Тиімділігі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жетістікке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жетелейтін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оқырманның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ризашылығын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тудыратын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жағымды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Шығарма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тілде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жазылғаны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Автор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бейнелі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ойлау-мәтінде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метафораларды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қолданады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байқау-өмірлік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жағдайлардың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мысалдарын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нәзік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әзіл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саяси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қайраткерлердің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философтардың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ғалымдардың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ұғымдары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ойынша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ауқымды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мәлімдемелерін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келтіреді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Кови-бұл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оқырманды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кәсіби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терминологиямен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ауырлатпай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тұлға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қоғамның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процестері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жеткілікті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сенімді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ақпарат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психолог.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мәңгілік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шындықтарын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толеранттылық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еңбексүйгіштікті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белсендіруге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шақыратын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оқырмандарға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бейімделген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құрал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қабылданады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Әдістемелік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тұрғыдан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тәжірибелі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мұғалім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таңдамайды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бірақ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оқырманды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ұсынылған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әдістердің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орындылығына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сендіреді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белсенді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түпкі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мақсатты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алдымен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істеу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жеңді-жеңді"рухында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ойлау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естуге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тырысыңыз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кейін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тыңдаңыз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синергияға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қайрау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". Стивен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Кови-терең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сенуші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сенуші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ұсынған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өмірінің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тиімділігі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дағды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жазбаларда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тамырларына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Кітаптың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соңында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еңбегін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қорытындылап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жазады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81115" w:rsidRDefault="00672E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сіздермен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принциптердің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санайтын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нәрсемен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бөліскім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дұрыс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табиғи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заңдар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санаймын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көзі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жданымыздың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қайнар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көзі-Иеміз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Әкеміз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Жаратушымыз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ойымша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қаншалықты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көп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сүрсе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соғұрлым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мүмкіндіктерін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жүзеге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сәйкесінше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ожданмен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келісу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дәрежесі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неғұрлым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соғұрлым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жануарлардың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өмірінен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тұра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C81115" w:rsidRDefault="00C811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1989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Стивен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өнімділігі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көш</w:t>
      </w:r>
      <w:r>
        <w:rPr>
          <w:rFonts w:ascii="Times New Roman" w:eastAsia="Times New Roman" w:hAnsi="Times New Roman" w:cs="Times New Roman"/>
          <w:sz w:val="28"/>
          <w:szCs w:val="28"/>
        </w:rPr>
        <w:t>басшылық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кітабын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шығарған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Нью-Йорк Таймс оны "№1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бестселлер"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 АҚШ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президенті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Билл Клинтон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сәттілікке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ұмтылған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үстел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кітабы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Басылым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басталғаннан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миллионнан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сатыл</w:t>
      </w:r>
      <w:r>
        <w:rPr>
          <w:rFonts w:ascii="Times New Roman" w:eastAsia="Times New Roman" w:hAnsi="Times New Roman" w:cs="Times New Roman"/>
          <w:sz w:val="28"/>
          <w:szCs w:val="28"/>
        </w:rPr>
        <w:t>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40-тан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аудармалар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жасалды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әлемнің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"Стивен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Ковидің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шеберлігі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шығыс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жұртшылығының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жүрегін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психология,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тиімділік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басқару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мәселелеріне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әдебиеттермен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бүлінген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sz w:val="28"/>
          <w:szCs w:val="28"/>
        </w:rPr>
        <w:t>йсалды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адамдарға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Оларға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алғашқы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медициналық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көмек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құралдарынан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гөрі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әлеуметтік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аспирин"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әлеуметтік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патч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созылмалы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мәселелерді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шешіп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ұзақ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мерзімді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нәтиже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принциптерге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</w:t>
      </w:r>
      <w:r>
        <w:rPr>
          <w:rFonts w:ascii="Times New Roman" w:eastAsia="Times New Roman" w:hAnsi="Times New Roman" w:cs="Times New Roman"/>
          <w:sz w:val="28"/>
          <w:szCs w:val="28"/>
        </w:rPr>
        <w:t>арғысы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Жеке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этиканың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себептері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салдарын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түсінген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Эрих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Фромнан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үзінді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келтірейік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өзімізді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білмейтін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түсінбейтін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әрекет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айналысамыз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 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көруді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күткен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қарым-қатынас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мағынасыз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былдырлаумен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алмастырылған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күлкісі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синтетикалық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күлкімен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алмастырылған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шынайы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ауыру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бұлыңғыр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үмітсіздік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сезімімен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алмастырылған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Біріншісі-ол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өздігінен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жоғалуынан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зардап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шегеді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емделмейтін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Екіншіден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бізден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жүрген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миллион</w:t>
      </w:r>
      <w:r>
        <w:rPr>
          <w:rFonts w:ascii="Times New Roman" w:eastAsia="Times New Roman" w:hAnsi="Times New Roman" w:cs="Times New Roman"/>
          <w:sz w:val="28"/>
          <w:szCs w:val="28"/>
        </w:rPr>
        <w:t>даған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адамдардан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айтарлықтай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ерекшеленбейді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ойлаудың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деңгейі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қажет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Альберт Эйнштейн: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кездестіретін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маңызды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мәселелерді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жасаған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кездегі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ойлау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деңгейінде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шешу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мүмкін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",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Тиімділігі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</w:t>
      </w:r>
      <w:r>
        <w:rPr>
          <w:rFonts w:ascii="Times New Roman" w:eastAsia="Times New Roman" w:hAnsi="Times New Roman" w:cs="Times New Roman"/>
          <w:sz w:val="28"/>
          <w:szCs w:val="28"/>
        </w:rPr>
        <w:t>дардың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дағдысы"кітабы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ойлаудың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деңгейіне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принциптерге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негізделген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тұлғааралық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тиімділікке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тәсіл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ішкі-сыртқы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тәсіл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Ішінен-сыртқа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дегеніміз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өзіңізден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бастауыңыз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терең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бөлігін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парадигмалар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сипаты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себептері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Стивен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Ковидің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жұмысы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экскурсияны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қорытындылай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оқырманына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үндеуін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келтіргім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Біріншіден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сізге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ұсынылған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материалды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қарапайым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қарастырмауға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кеңес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оқығаннан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сөреге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қояды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көрініс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өзгеруіңіз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дамуыңыздың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бүкіл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сіздің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серігіңіз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қалатындай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етіп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ұйымдаст</w:t>
      </w:r>
      <w:r>
        <w:rPr>
          <w:rFonts w:ascii="Times New Roman" w:eastAsia="Times New Roman" w:hAnsi="Times New Roman" w:cs="Times New Roman"/>
          <w:sz w:val="28"/>
          <w:szCs w:val="28"/>
        </w:rPr>
        <w:t>ырылған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дәйекті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орналастырылған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шеберліктің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сипаттамасының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соңында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практикалық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нұсқаулармен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жабдықталған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кез-келген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дағдыларды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жеке-жеке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мұқият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зерттей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келгенде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Стивен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Ковидің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кітабы-бұл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бизнесті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сәтт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жүргізуге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нұсқаулық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өмірге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ақылмен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қарау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Шығарма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қолданбалы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мәнге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әркімнің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қабылдауы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жетімді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ойымша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жұмыстың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айналдыратын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танымалдығы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авторының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данышпаны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115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PS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жұмысты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ресек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балаларым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достарыма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ұсынған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егжей-тегжейлі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мұқият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шығуым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қосқым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EEB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EEB" w:rsidRDefault="00672E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B6D8510" wp14:editId="23967D52">
            <wp:extent cx="5959359" cy="8229600"/>
            <wp:effectExtent l="0" t="0" r="381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269" t="13916" r="36788" b="22363"/>
                    <a:stretch/>
                  </pic:blipFill>
                  <pic:spPr bwMode="auto">
                    <a:xfrm>
                      <a:off x="0" y="0"/>
                      <a:ext cx="6015685" cy="8307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2EE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5"/>
    <w:rsid w:val="00672EEB"/>
    <w:rsid w:val="00C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83C9-05C7-4B96-B84A-2F59CEE7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</cp:lastModifiedBy>
  <cp:revision>2</cp:revision>
  <dcterms:created xsi:type="dcterms:W3CDTF">2022-01-12T16:07:00Z</dcterms:created>
  <dcterms:modified xsi:type="dcterms:W3CDTF">2022-01-12T16:07:00Z</dcterms:modified>
</cp:coreProperties>
</file>